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Р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Е Ш Е Н И Е</w:t>
      </w:r>
    </w:p>
    <w:p w:rsid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ИМЕНЕМ РОССИЙСКОЙ ФЕДЕРАЦИИ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г. Красноярск 12 мая 2014 г.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Ленинский районный суд 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г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>. Красноярска в составе: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председательствующего судьи Бойко И.А.,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при секретаре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Найдышкиной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Ю.А.</w:t>
      </w:r>
    </w:p>
    <w:p w:rsid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рассмотрев в открытом судебном заседании гражданское дело по исковому заявлению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Дербака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> </w:t>
      </w:r>
      <w:r w:rsidRPr="003E33BA">
        <w:rPr>
          <w:rStyle w:val="fio15"/>
          <w:rFonts w:ascii="Bookman Old Style" w:hAnsi="Bookman Old Style" w:cs="Arial"/>
          <w:color w:val="000000"/>
          <w:sz w:val="22"/>
          <w:szCs w:val="22"/>
        </w:rPr>
        <w:t>И.М.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к Обществу с ограниченной ответственностью «УК-КОМФОРБЫТСЕРВИС» о защите прав потребителя,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У С Т А Н О В И Л: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Истец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Дербак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И.М. обратился в суд с исковыми требованиями к ответчику, мотивируя тем, что он является собственником квартиры, расположенной по адресу: </w:t>
      </w:r>
      <w:r w:rsidRPr="003E33BA">
        <w:rPr>
          <w:rStyle w:val="address2"/>
          <w:rFonts w:ascii="Bookman Old Style" w:hAnsi="Bookman Old Style" w:cs="Arial"/>
          <w:color w:val="000000"/>
          <w:sz w:val="22"/>
          <w:szCs w:val="22"/>
        </w:rPr>
        <w:t>&lt;адрес&gt;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. Истец написал заявление ответчику с просьбой решить вопрос по вентиляции в связи с отсутствием вытяжки и повышенной влажностью. 10.09.2013г. проведена комплексная проверка, после указанной проверки неисправность исправлена не была, в связи с чем, 10.10.2013г. истец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обратился к руководителю службы строительного надзора и жилищного контроля Красноярского края с просьбой обследовать состояние вентиляции, произвести замер влажности, а также состояние крыши и герметичность межпанельных швов. 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Истец просит обязать ответчика произвести текущий ремонт асбестоцементных листов кровли, конька кровли и вентиляционной шахты над жилым помещением </w:t>
      </w:r>
      <w:r w:rsidRPr="003E33BA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расположенном по адресу: </w:t>
      </w:r>
      <w:r w:rsidRPr="003E33BA">
        <w:rPr>
          <w:rStyle w:val="address2"/>
          <w:rFonts w:ascii="Bookman Old Style" w:hAnsi="Bookman Old Style" w:cs="Arial"/>
          <w:color w:val="000000"/>
          <w:sz w:val="22"/>
          <w:szCs w:val="22"/>
        </w:rPr>
        <w:t>&lt;адрес&gt;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., устранить неисправности вентиляции в жилом помещении, взыскать с моральный вред в размере </w:t>
      </w:r>
      <w:r w:rsidRPr="003E33BA">
        <w:rPr>
          <w:rStyle w:val="others1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рублей.</w:t>
      </w:r>
      <w:proofErr w:type="gramEnd"/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В судебное заседание истец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Дербак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И.М. не явился, о дате и времени судебного заседания извещался своевременно и надлежащим образом, доверил представлять свои интересы Боровику Д.Н.(доверенность от 05.05.2014г.)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Представитель ответчика Боровик Д.Н. поддержал заявленные исковые требования в полном объеме, по основаниям, изложенным в исковом заявлении, настаивал на их удовлетворении.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Ответчик – представитель ООО «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УК-Комфортбытсервис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»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Курсова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Е.В. (полномочия подтверждены) в судебном заседании исковые требования не признала, суду пояснила, что согласно отчета ООО «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УК-Комфортбытсервис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>» за 2013 год о выполнении договора управления перед собственниками помещений многоквартирного дома имеется задолженность в размере </w:t>
      </w:r>
      <w:r w:rsidRPr="003E33BA">
        <w:rPr>
          <w:rStyle w:val="others2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. Управляющей компанией в адрес Департамента городского хозяйства Администрации г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.К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>расноярска в 2013 году направлялось письмо на основании коллективного обращения жителей многоквартирного дома </w:t>
      </w:r>
      <w:r w:rsidRPr="003E33BA">
        <w:rPr>
          <w:rStyle w:val="address2"/>
          <w:rFonts w:ascii="Bookman Old Style" w:hAnsi="Bookman Old Style" w:cs="Arial"/>
          <w:color w:val="000000"/>
          <w:sz w:val="22"/>
          <w:szCs w:val="22"/>
        </w:rPr>
        <w:t>&lt;адрес&gt;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по вопросу ремонта кровли, согласно которог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о ООО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«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УК-Комфортбытсервис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>» просит рассмотреть возможность выделения денежных средств в рамках бюджетного финансирования для выполнения ремонтных работ. Согласно письма от 30.10.2013года Департамента городского хозяйства Администрации г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.К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>расноярска заявка на капитальный ремонт многоквартирного дома включена в реестр обращений на капитальный ремонт жилищного фонда за счет средств бюджета города. В рамках действующего законодательства вопрос о финансировании указанных работ будет рассмотрен при формировании плана ремонтных работ на 2015г.-2016г.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Выслушав представителя истца, представителя ответчика исследовав материалы дела, суд находит заявленные требования подлежащими удовлетворению по следующим основаниям.</w:t>
      </w:r>
      <w:proofErr w:type="gramEnd"/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Согласно п.1 ч.2 ст. 154 ЖК РФ плата за жилое помещение и коммунальные услуги для собственника помещения в многоквартирном доме включает в себя плату за содержание и ремонт жилого помещения, плату за услуги и работы по 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lastRenderedPageBreak/>
        <w:t>управлению многоквартирным домом, содержанию, текущему и капитальному ремонту общего имущества в многоквартирном доме.</w:t>
      </w:r>
      <w:proofErr w:type="gramEnd"/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На основании 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ч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>.1 ст.161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При этом любой исполнитель жилищно-коммунальных услуг обязан в соответствии с п. п. 5.2.4, 5.2.6 Правил предоставления коммунальных услуг принимать своевременные меры по предупреждению и устранению нарушений качества этих услуг, повышать их потребительские свойства и не допускать нарушений технологических процессов в ходе их оказания (обеспечивая, таким образом, строгое соблюдение Правил и норм технической эксплуатации жилищного фонда, утвержденных Постановлением Госстроя РФ от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27.09.2003 N 170, и ГОСТ 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Р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51617 - 2000 "Жилищно-коммунальные услуги. 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Общие технические условия").</w:t>
      </w:r>
      <w:proofErr w:type="gramEnd"/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Согласно требованиям Закона РФ «О защите прав потребителей», учитывая, что истцом оплачиваются (в составе квартирной платы) и потребляются для личных нужд, не связанных с осуществлением предпринимательской деятельности услуги ответчика, ответчик должен предоставлять эти услуги надлежащего качества, в том числе содержать и производить текущий и капитальный ремонт общего имущества в многоквартирном доме, к которому относится и кровля дома.</w:t>
      </w:r>
      <w:proofErr w:type="gramEnd"/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Согласно ПОСТАНОВЛЕНИЯ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Госстроя РФ от 27.09.2003 N 170 "ОБ УТВЕРЖДЕНИИ ПРАВИЛ И НОРМ ТЕХНИЧЕСКОЙ ЭКСПЛУАТАЦИИ ЖИЛИЩНОГО ФОНДА", п. 4.6.1.1. организация по обслуживанию жилищного фонда должна обеспечить в том числе, исправное состояние конструкций чердачного помещения, кровли и системы водоотвода; защиту от увлажнения конструкций от протечек кровли или инженерного оборудования.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В соответствие со ст. 1095 ГК РФ и ст.14 Закона РФ «О защите прав потребителей», 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вред, причиненный имуществу гражданина вследствие недостатков оказанной услуги полежит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возмещению лицом, оказавшим услугу (исполнителем), независимо от вины и от того, состоял потерпевший с ним в договорных отношениях или нет.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В ходе судебного разбирательства объективно установлено, чт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о ООО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«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УК-Комфортбытсервис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>» осуществляет управление многоквартирным домом </w:t>
      </w:r>
      <w:r w:rsidRPr="003E33BA">
        <w:rPr>
          <w:rStyle w:val="address2"/>
          <w:rFonts w:ascii="Bookman Old Style" w:hAnsi="Bookman Old Style" w:cs="Arial"/>
          <w:color w:val="000000"/>
          <w:sz w:val="22"/>
          <w:szCs w:val="22"/>
        </w:rPr>
        <w:t>&lt;адрес&gt;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на основании договора и устава управляющей компании. Подрядной организацией, на которую возложено выполнение работ по техническому обслуживанию, санитарному содержанию и текущему ремонту жилищного фонда, является ООО «Лига-Сервис».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Согласно требованиям ст. 12 ГПК РФ правосудие по гражданским делам осуществляется на основе состязательности и равноправия сторон.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В соответствии со ст. 56 ГПК РФ,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Как следует из материалов дела 28.08.2013г. истец обратился к ответчику с просьбой решить вопрос по вентиляции в связи с отсутствием вытяжки и повышенной влажностью.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Согласно акту осмотра квартиры произведенной ООО «Лига-Сервис» 10.09.2013г. было рекомендовано увеличить выходы вентиляционных каналов и вывести их напрямую за пределы кровли, также требуется восстановить вентиляционные 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шахты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выходящие за пределы кровли.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Указанные истцом обстоятельства объективно подтверждаются актом проверки Службы строительного надзора и жилищного контроля Красноярского края от 11.11.2013г. с указанием на выявленные нарушения правил эксплуатации жилищного фонда, допущенные управляющей компанией: установлена частичная неисправность асбестоцементных листов кровли (скола, трещины) над жилым помещением № 18, неисправность конька кровли и вентиляционной шахты над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lastRenderedPageBreak/>
        <w:t>укзанным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жилым помещением.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В помещении чердака не закрыто слуховое окно. Влажность в жилом помещении № 18 составила 65,8%, что не соответствует установленным нормативным требованиям. В жилом помещении на поверхности стен и потолка в помещении зала наличие темных пятен, отслоение обоев (комната угловая), в помещении комнаты на поверхности стены (справа от окна), наличие темных пятен, в помещении кухни на поверхности стены и потолка наличие темных пятен, слева от окна отслоение обоев. Вентиляция в помещении санузла находится в нерабочем состоянии.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Таким 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образом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ООО «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УК-Комфортбытсервис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>» нарушены п. 4.6.1.2, 4.6.4.7, 5.5.6, 4.6.3.6, 4.2.1, 4.6.1.1 Правил и норм технической эксплуатации жилищного фонда № 170 от 27.09.2003г.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Анализируя представленные выше доказательства, суд приходит к выводу, что ненадлежащее исполнение ответчиком возложенных на него обязанностей по содержанию и обслуживанию жилищного фонда должна содержать в технически исправном состоянии вентиляционные каналы, обеспечивать температурно-влажностный режим чердачных помещений, препятствующий выпадению конденсата на поверхности ограждающих конструкций, обязаны производить плановые осмотры и устранение всех выявленных неисправностей системы.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Таким образом, нарушения не устранялись ответчиком добровольно, что грубо нарушило права истца, как потребителя услуг, предоставляемых ответчиком.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Требования истца о компенсации морального вреда в размере </w:t>
      </w:r>
      <w:r w:rsidRPr="003E33BA">
        <w:rPr>
          <w:rStyle w:val="others3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 руб., подлежат удовлетворению, в силу ст.15 ФЗ «О Защите прав потребителей», предусматривающей, что моральный вред, причиненный потребителю вследствие нарушения изготовителем на основании договора с ним, прав потребителя, подлежит компенсации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причинителем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 вреда при наличии его вины. Размер компенсации не зависит от размера возмещения имущественного вреда.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Учитывая длительность неисполнения обязательств, по устранению последствий ненадлежащей оказанной услуги, неудобств, которые испытывал истец, а так же вины ответчика, выразившейся в нарушении прав потребителя, в соответствии с требованиями ст.1101 ГК РФ о разумности и справедливости при определении размера компенсации морального вреда, суд считает возможным взыскать с ответчика компенсацию морального в сумме </w:t>
      </w:r>
      <w:r w:rsidRPr="003E33BA">
        <w:rPr>
          <w:rStyle w:val="others5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руб.</w:t>
      </w:r>
      <w:proofErr w:type="gramEnd"/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Руководствуясь ст. 194-199 ГПК РФ, суд</w:t>
      </w:r>
    </w:p>
    <w:p w:rsid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РЕШИЛ: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Исковые требования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Дербака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> </w:t>
      </w:r>
      <w:r w:rsidRPr="003E33BA">
        <w:rPr>
          <w:rStyle w:val="fio16"/>
          <w:rFonts w:ascii="Bookman Old Style" w:hAnsi="Bookman Old Style" w:cs="Arial"/>
          <w:color w:val="000000"/>
          <w:sz w:val="22"/>
          <w:szCs w:val="22"/>
        </w:rPr>
        <w:t>И.М.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к Обществу с ограниченной ответственностью «УК-КОМФОРБЫТСЕРВИС» о защите прав потребителя, удовлетворить.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Обязать ООО «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УК-Комфортбытсервис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>» произвести ремонт кровли, конька кровли и вентиляционной шахты над жилым помещением </w:t>
      </w:r>
      <w:r w:rsidRPr="003E33BA">
        <w:rPr>
          <w:rStyle w:val="address2"/>
          <w:rFonts w:ascii="Bookman Old Style" w:hAnsi="Bookman Old Style" w:cs="Arial"/>
          <w:color w:val="000000"/>
          <w:sz w:val="22"/>
          <w:szCs w:val="22"/>
        </w:rPr>
        <w:t>&lt;адрес&gt;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в г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.К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>расноярске, устранить неисправности вентиляции в жилом помещении в течении трех месяцев с момента вступления решения в законную силу.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Взыскать с ООО «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УК-Комфортбытсервис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 xml:space="preserve">» в пользу </w:t>
      </w:r>
      <w:proofErr w:type="spellStart"/>
      <w:r w:rsidRPr="003E33BA">
        <w:rPr>
          <w:rFonts w:ascii="Bookman Old Style" w:hAnsi="Bookman Old Style" w:cs="Arial"/>
          <w:color w:val="000000"/>
          <w:sz w:val="22"/>
          <w:szCs w:val="22"/>
        </w:rPr>
        <w:t>Дербака</w:t>
      </w:r>
      <w:proofErr w:type="spellEnd"/>
      <w:r w:rsidRPr="003E33BA">
        <w:rPr>
          <w:rFonts w:ascii="Bookman Old Style" w:hAnsi="Bookman Old Style" w:cs="Arial"/>
          <w:color w:val="000000"/>
          <w:sz w:val="22"/>
          <w:szCs w:val="22"/>
        </w:rPr>
        <w:t> </w:t>
      </w:r>
      <w:r w:rsidRPr="003E33BA">
        <w:rPr>
          <w:rStyle w:val="fio17"/>
          <w:rFonts w:ascii="Bookman Old Style" w:hAnsi="Bookman Old Style" w:cs="Arial"/>
          <w:color w:val="000000"/>
          <w:sz w:val="22"/>
          <w:szCs w:val="22"/>
        </w:rPr>
        <w:t>И.М.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компенсацию морального вреда в размере </w:t>
      </w:r>
      <w:r w:rsidRPr="003E33BA">
        <w:rPr>
          <w:rStyle w:val="others4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3E33BA">
        <w:rPr>
          <w:rFonts w:ascii="Bookman Old Style" w:hAnsi="Bookman Old Style" w:cs="Arial"/>
          <w:color w:val="000000"/>
          <w:sz w:val="22"/>
          <w:szCs w:val="22"/>
        </w:rPr>
        <w:t> рублей.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Решение может быть обжаловано в Судебную коллегию по гражданским делам Красноярского краевого суда в течение месяца со дня вынесения решения суда в окончательной форме, путем подачи апелляционной жалобы через Ленинский районный суд г</w:t>
      </w:r>
      <w:proofErr w:type="gramStart"/>
      <w:r w:rsidRPr="003E33BA">
        <w:rPr>
          <w:rFonts w:ascii="Bookman Old Style" w:hAnsi="Bookman Old Style" w:cs="Arial"/>
          <w:color w:val="000000"/>
          <w:sz w:val="22"/>
          <w:szCs w:val="22"/>
        </w:rPr>
        <w:t>.К</w:t>
      </w:r>
      <w:proofErr w:type="gramEnd"/>
      <w:r w:rsidRPr="003E33BA">
        <w:rPr>
          <w:rFonts w:ascii="Bookman Old Style" w:hAnsi="Bookman Old Style" w:cs="Arial"/>
          <w:color w:val="000000"/>
          <w:sz w:val="22"/>
          <w:szCs w:val="22"/>
        </w:rPr>
        <w:t>расноярска.</w:t>
      </w:r>
    </w:p>
    <w:p w:rsidR="003E33BA" w:rsidRPr="003E33BA" w:rsidRDefault="003E33BA" w:rsidP="003E33B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E33BA">
        <w:rPr>
          <w:rFonts w:ascii="Bookman Old Style" w:hAnsi="Bookman Old Style" w:cs="Arial"/>
          <w:color w:val="000000"/>
          <w:sz w:val="22"/>
          <w:szCs w:val="22"/>
        </w:rPr>
        <w:t>Председательствующий: И.А. Бойко</w:t>
      </w:r>
    </w:p>
    <w:p w:rsidR="005E44C3" w:rsidRPr="003E33BA" w:rsidRDefault="005E44C3">
      <w:pPr>
        <w:rPr>
          <w:rFonts w:ascii="Bookman Old Style" w:hAnsi="Bookman Old Style"/>
        </w:rPr>
      </w:pPr>
    </w:p>
    <w:sectPr w:rsidR="005E44C3" w:rsidRPr="003E33BA" w:rsidSect="005E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BA"/>
    <w:rsid w:val="003E33BA"/>
    <w:rsid w:val="005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5">
    <w:name w:val="fio15"/>
    <w:basedOn w:val="a0"/>
    <w:rsid w:val="003E33BA"/>
  </w:style>
  <w:style w:type="character" w:customStyle="1" w:styleId="address2">
    <w:name w:val="address2"/>
    <w:basedOn w:val="a0"/>
    <w:rsid w:val="003E33BA"/>
  </w:style>
  <w:style w:type="character" w:customStyle="1" w:styleId="nomer2">
    <w:name w:val="nomer2"/>
    <w:basedOn w:val="a0"/>
    <w:rsid w:val="003E33BA"/>
  </w:style>
  <w:style w:type="character" w:customStyle="1" w:styleId="others1">
    <w:name w:val="others1"/>
    <w:basedOn w:val="a0"/>
    <w:rsid w:val="003E33BA"/>
  </w:style>
  <w:style w:type="character" w:customStyle="1" w:styleId="others2">
    <w:name w:val="others2"/>
    <w:basedOn w:val="a0"/>
    <w:rsid w:val="003E33BA"/>
  </w:style>
  <w:style w:type="character" w:customStyle="1" w:styleId="others3">
    <w:name w:val="others3"/>
    <w:basedOn w:val="a0"/>
    <w:rsid w:val="003E33BA"/>
  </w:style>
  <w:style w:type="character" w:customStyle="1" w:styleId="others5">
    <w:name w:val="others5"/>
    <w:basedOn w:val="a0"/>
    <w:rsid w:val="003E33BA"/>
  </w:style>
  <w:style w:type="character" w:customStyle="1" w:styleId="fio16">
    <w:name w:val="fio16"/>
    <w:basedOn w:val="a0"/>
    <w:rsid w:val="003E33BA"/>
  </w:style>
  <w:style w:type="character" w:customStyle="1" w:styleId="fio17">
    <w:name w:val="fio17"/>
    <w:basedOn w:val="a0"/>
    <w:rsid w:val="003E33BA"/>
  </w:style>
  <w:style w:type="character" w:customStyle="1" w:styleId="others4">
    <w:name w:val="others4"/>
    <w:basedOn w:val="a0"/>
    <w:rsid w:val="003E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8456</Characters>
  <Application>Microsoft Office Word</Application>
  <DocSecurity>0</DocSecurity>
  <Lines>70</Lines>
  <Paragraphs>19</Paragraphs>
  <ScaleCrop>false</ScaleCrop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2019-05-21T08:34:00Z</dcterms:created>
  <dcterms:modified xsi:type="dcterms:W3CDTF">2019-05-21T08:36:00Z</dcterms:modified>
</cp:coreProperties>
</file>